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079BAF3" w14:textId="78BFE92A" w:rsidR="00A06542" w:rsidRPr="006E17D4" w:rsidRDefault="00A06542" w:rsidP="00A06542">
      <w:pPr>
        <w:pStyle w:val="En-tte"/>
        <w:spacing w:after="160" w:line="259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Marché d’impression de brochures, magazines, dépliants, cartes de vœux et rapports d’activité  </w:t>
      </w:r>
    </w:p>
    <w:p w14:paraId="6C477BB9" w14:textId="2093ECE1" w:rsidR="00E42FF3" w:rsidRPr="009E4F1B" w:rsidRDefault="00F73F76" w:rsidP="00F73F76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" w:hAnsi="Arial" w:cs="Arial"/>
          <w:b/>
          <w:szCs w:val="28"/>
        </w:rPr>
        <w:t xml:space="preserve">Lot 3 : </w:t>
      </w:r>
      <w:r w:rsidRPr="00F73F76">
        <w:rPr>
          <w:rFonts w:ascii="Arial" w:hAnsi="Arial" w:cs="Arial"/>
          <w:b/>
          <w:szCs w:val="28"/>
        </w:rPr>
        <w:t>impression de documents en numérique</w:t>
      </w: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03C294BC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A6B57">
              <w:rPr>
                <w:rFonts w:ascii="Arial Narrow" w:hAnsi="Arial Narrow"/>
                <w:sz w:val="22"/>
                <w:szCs w:val="22"/>
              </w:rPr>
              <w:t>2025-4</w:t>
            </w:r>
            <w:r w:rsidR="00D4621F">
              <w:rPr>
                <w:rFonts w:ascii="Arial Narrow" w:hAnsi="Arial Narrow"/>
                <w:sz w:val="22"/>
                <w:szCs w:val="22"/>
              </w:rPr>
              <w:t>48</w:t>
            </w:r>
          </w:p>
          <w:p w14:paraId="2816BE26" w14:textId="791F86CD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A06542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2042D70D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A06542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6513D1B2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A06542">
                  <w:rPr>
                    <w:rFonts w:ascii="Arial Narrow" w:hAnsi="Arial Narrow"/>
                  </w:rPr>
                  <w:t xml:space="preserve">- Accord-cadre mono-attributaire donnant lieu à la conclusion de marchés subséquents en application du 1° de l’article L. 2125-1 et des articles R. 2162-1 à R. 2162-12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>Sylvain Amic,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0478F">
        <w:rPr>
          <w:rFonts w:ascii="Arial Narrow" w:hAnsi="Arial Narrow" w:cs="Calibri Light"/>
        </w:rPr>
      </w:r>
      <w:r w:rsidR="0060478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430FE88F" w14:textId="77777777" w:rsidR="008D75E2" w:rsidRPr="009E4F1B" w:rsidRDefault="008D75E2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7D3562F" w14:textId="5420F664" w:rsidR="004261EE" w:rsidRPr="009E4F1B" w:rsidRDefault="00A06542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</w:t>
      </w:r>
      <w:r w:rsidR="004261EE" w:rsidRPr="009E4F1B">
        <w:rPr>
          <w:rFonts w:ascii="Arial Narrow" w:hAnsi="Arial Narrow"/>
        </w:rPr>
        <w:t> : le référentiel de prix plafonds</w:t>
      </w:r>
      <w:r w:rsidR="00334A76" w:rsidRPr="009E4F1B">
        <w:rPr>
          <w:rFonts w:ascii="Arial Narrow" w:hAnsi="Arial Narrow"/>
        </w:rPr>
        <w:t> ;</w:t>
      </w:r>
      <w:r w:rsidR="004261EE" w:rsidRPr="009E4F1B">
        <w:rPr>
          <w:rFonts w:ascii="Arial Narrow" w:hAnsi="Arial Narrow"/>
        </w:rPr>
        <w:t xml:space="preserve"> </w:t>
      </w:r>
    </w:p>
    <w:p w14:paraId="39C7E7AE" w14:textId="777DAED7" w:rsidR="009E4F1B" w:rsidRPr="009E4F1B" w:rsidRDefault="00A06542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04C23B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A06542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8EA6AE2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A06542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519FE3C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A06542">
        <w:rPr>
          <w:rFonts w:ascii="Arial Narrow" w:hAnsi="Arial Narrow"/>
        </w:rPr>
        <w:t>fournitures et services (CCAG-FCS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2E46C189" w14:textId="77777777" w:rsidR="0060478F" w:rsidRPr="009E4F1B" w:rsidRDefault="0060478F" w:rsidP="0060478F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de un (1) an</w:t>
      </w:r>
      <w:r w:rsidRPr="009E4F1B">
        <w:rPr>
          <w:rFonts w:ascii="Arial Narrow" w:hAnsi="Arial Narrow"/>
        </w:rPr>
        <w:t xml:space="preserve"> à compter</w:t>
      </w:r>
      <w:r>
        <w:rPr>
          <w:rFonts w:ascii="Arial Narrow" w:hAnsi="Arial Narrow"/>
        </w:rPr>
        <w:t xml:space="preserve"> du</w:t>
      </w:r>
      <w:r w:rsidRPr="009E4F1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20 décembre 2025 ou de sa date de notification si cette dernière est postérieure.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0879BE30" w14:textId="67A4FCA5" w:rsidR="00F92E77" w:rsidRPr="00A06542" w:rsidRDefault="00334A76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31044C" w14:textId="518304B2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l’accord-cadre </w:t>
      </w:r>
    </w:p>
    <w:p w14:paraId="1D7EA59D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donnera lieu à la conclusion de marchés subséquents dont les prix ne pourront excéder ceux figurant dans le référentiel de prix annexé au présent acte d’engagement.</w:t>
      </w:r>
    </w:p>
    <w:p w14:paraId="1EA42EE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1BA76C7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0F80AD0" w14:textId="0F2F5FCB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totale de l’accord-ca</w:t>
      </w:r>
      <w:r w:rsidR="002A6B57">
        <w:rPr>
          <w:rFonts w:ascii="Arial Narrow" w:hAnsi="Arial Narrow"/>
        </w:rPr>
        <w:t xml:space="preserve">dre fixé à </w:t>
      </w:r>
      <w:r w:rsidR="00F73F76">
        <w:rPr>
          <w:rFonts w:ascii="Arial Narrow" w:hAnsi="Arial Narrow"/>
        </w:rPr>
        <w:t>2</w:t>
      </w:r>
      <w:r w:rsidR="00A06542">
        <w:rPr>
          <w:rFonts w:ascii="Arial Narrow" w:hAnsi="Arial Narrow"/>
        </w:rPr>
        <w:t xml:space="preserve">0 000 </w:t>
      </w:r>
      <w:r w:rsidRPr="009E4F1B">
        <w:rPr>
          <w:rFonts w:ascii="Arial Narrow" w:hAnsi="Arial Narrow"/>
        </w:rPr>
        <w:t>€ HT</w:t>
      </w: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4847BFDE" w14:textId="77777777" w:rsidR="00A06542" w:rsidRDefault="00A06542" w:rsidP="00F92E77">
      <w:pPr>
        <w:pStyle w:val="Corpsdetexte"/>
        <w:rPr>
          <w:rFonts w:ascii="Arial Narrow" w:hAnsi="Arial Narrow"/>
          <w:u w:val="single"/>
        </w:rPr>
      </w:pPr>
    </w:p>
    <w:p w14:paraId="39EA11DE" w14:textId="4475A630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qu’il aura exécutées, selon la répartition des paiements indiquée d</w:t>
      </w:r>
      <w:r w:rsidR="0060478F">
        <w:rPr>
          <w:rFonts w:ascii="Arial Narrow" w:hAnsi="Arial Narrow"/>
        </w:rPr>
        <w:t>ans le devis</w:t>
      </w:r>
      <w:r w:rsidRPr="009E4F1B">
        <w:rPr>
          <w:rFonts w:ascii="Arial Narrow" w:hAnsi="Arial Narrow"/>
        </w:rPr>
        <w:t xml:space="preserve"> </w:t>
      </w:r>
      <w:bookmarkStart w:id="0" w:name="_GoBack"/>
      <w:bookmarkEnd w:id="0"/>
      <w:r w:rsidRPr="009E4F1B">
        <w:rPr>
          <w:rFonts w:ascii="Arial Narrow" w:hAnsi="Arial Narrow"/>
        </w:rPr>
        <w:t xml:space="preserve">de chaque marché subséquent. </w:t>
      </w:r>
    </w:p>
    <w:p w14:paraId="482A7D48" w14:textId="083CC10B" w:rsidR="00F92E77" w:rsidRPr="00A06542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60478F">
        <w:rPr>
          <w:rFonts w:ascii="Arial Narrow" w:hAnsi="Arial Narrow"/>
          <w:b/>
          <w:bCs/>
        </w:rPr>
      </w:r>
      <w:r w:rsidR="0060478F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0478F">
        <w:rPr>
          <w:rFonts w:ascii="Arial Narrow" w:hAnsi="Arial Narrow"/>
        </w:rPr>
      </w:r>
      <w:r w:rsidR="0060478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</w:r>
            <w:r w:rsidR="0060478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07FBB1F2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78F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A6B57"/>
    <w:rsid w:val="002C5191"/>
    <w:rsid w:val="00334A76"/>
    <w:rsid w:val="003765CC"/>
    <w:rsid w:val="0039224F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0478F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06542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21F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3F76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8FF4F-0386-45FC-BD52-AA1AFC79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1058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MARX Perrine</cp:lastModifiedBy>
  <cp:revision>5</cp:revision>
  <dcterms:created xsi:type="dcterms:W3CDTF">2025-06-23T15:10:00Z</dcterms:created>
  <dcterms:modified xsi:type="dcterms:W3CDTF">2025-07-08T16:01:00Z</dcterms:modified>
</cp:coreProperties>
</file>